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52AB" w:rsidRDefault="007152AB"/>
    <w:p w:rsidR="007152AB" w:rsidRDefault="00C932F0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2</w:t>
      </w:r>
      <w:r>
        <w:rPr>
          <w:sz w:val="32"/>
          <w:szCs w:val="32"/>
        </w:rPr>
        <w:t>022</w:t>
      </w:r>
      <w:r>
        <w:rPr>
          <w:sz w:val="32"/>
          <w:szCs w:val="32"/>
        </w:rPr>
        <w:t>年度</w:t>
      </w:r>
      <w:r>
        <w:rPr>
          <w:rFonts w:hint="eastAsia"/>
          <w:sz w:val="32"/>
          <w:szCs w:val="32"/>
        </w:rPr>
        <w:t>优秀共享开放遥感数据集征集结果公示</w:t>
      </w:r>
    </w:p>
    <w:p w:rsidR="007152AB" w:rsidRDefault="007152AB">
      <w:pPr>
        <w:jc w:val="center"/>
        <w:rPr>
          <w:sz w:val="32"/>
          <w:szCs w:val="32"/>
        </w:rPr>
      </w:pPr>
    </w:p>
    <w:p w:rsidR="007152AB" w:rsidRDefault="00C932F0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由国家对地观测科学数据中心</w:t>
      </w:r>
      <w:r w:rsidR="00AF198F">
        <w:rPr>
          <w:rFonts w:hint="eastAsia"/>
          <w:sz w:val="28"/>
          <w:szCs w:val="28"/>
        </w:rPr>
        <w:t>（</w:t>
      </w:r>
      <w:r w:rsidR="00AF198F" w:rsidRPr="00AF198F">
        <w:rPr>
          <w:rFonts w:hint="eastAsia"/>
          <w:sz w:val="28"/>
          <w:szCs w:val="28"/>
        </w:rPr>
        <w:t>依托单位</w:t>
      </w:r>
      <w:r w:rsidR="00AF198F">
        <w:rPr>
          <w:rFonts w:hint="eastAsia"/>
          <w:sz w:val="28"/>
          <w:szCs w:val="28"/>
        </w:rPr>
        <w:t>为中国科学院空天信息创新研究院）</w:t>
      </w:r>
      <w:r>
        <w:rPr>
          <w:rFonts w:hint="eastAsia"/>
          <w:sz w:val="28"/>
          <w:szCs w:val="28"/>
        </w:rPr>
        <w:t>、国家青藏高原科学数据中心、国家冰川冻土沙漠科学数据中心、国家极地科学数据中心、《遥感学报》期刊、《中国科学数据（中英文网络版）》期刊、《全球变化数据仓储电子杂志（中英文）》期刊、《全球变化数据学报（中英文）》期刊联合举办的</w:t>
      </w:r>
      <w:r>
        <w:rPr>
          <w:rFonts w:hint="eastAsia"/>
          <w:sz w:val="28"/>
          <w:szCs w:val="28"/>
        </w:rPr>
        <w:t>202</w:t>
      </w:r>
      <w:r>
        <w:rPr>
          <w:sz w:val="28"/>
          <w:szCs w:val="28"/>
        </w:rPr>
        <w:t>2</w:t>
      </w:r>
      <w:r>
        <w:rPr>
          <w:rFonts w:hint="eastAsia"/>
          <w:sz w:val="28"/>
          <w:szCs w:val="28"/>
        </w:rPr>
        <w:t>年度优秀共享开放遥感数据集征集活动的评选结果初步出炉，正式进入公示环节。</w:t>
      </w:r>
    </w:p>
    <w:p w:rsidR="007152AB" w:rsidRDefault="00C932F0">
      <w:pPr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据了解，本次活动于</w:t>
      </w:r>
      <w:r>
        <w:rPr>
          <w:rFonts w:hint="eastAsia"/>
          <w:sz w:val="28"/>
          <w:szCs w:val="28"/>
        </w:rPr>
        <w:t>2</w:t>
      </w:r>
      <w:r>
        <w:rPr>
          <w:sz w:val="28"/>
          <w:szCs w:val="28"/>
        </w:rPr>
        <w:t>022</w:t>
      </w:r>
      <w:r>
        <w:rPr>
          <w:sz w:val="28"/>
          <w:szCs w:val="28"/>
        </w:rPr>
        <w:t>年</w:t>
      </w:r>
      <w:r>
        <w:rPr>
          <w:sz w:val="28"/>
          <w:szCs w:val="28"/>
        </w:rPr>
        <w:t>12</w:t>
      </w:r>
      <w:r>
        <w:rPr>
          <w:rFonts w:hint="eastAsia"/>
          <w:sz w:val="28"/>
          <w:szCs w:val="28"/>
        </w:rPr>
        <w:t>月</w:t>
      </w:r>
      <w:r>
        <w:rPr>
          <w:sz w:val="28"/>
          <w:szCs w:val="28"/>
        </w:rPr>
        <w:t>03</w:t>
      </w:r>
      <w:r>
        <w:rPr>
          <w:sz w:val="28"/>
          <w:szCs w:val="28"/>
        </w:rPr>
        <w:t>日</w:t>
      </w:r>
      <w:r>
        <w:rPr>
          <w:rFonts w:hint="eastAsia"/>
          <w:sz w:val="28"/>
          <w:szCs w:val="28"/>
        </w:rPr>
        <w:t>在</w:t>
      </w:r>
      <w:r w:rsidR="0054174B">
        <w:rPr>
          <w:rFonts w:hint="eastAsia"/>
          <w:sz w:val="28"/>
          <w:szCs w:val="28"/>
        </w:rPr>
        <w:t>首届</w:t>
      </w:r>
      <w:r w:rsidR="0054174B" w:rsidRPr="0054174B">
        <w:rPr>
          <w:rFonts w:hint="eastAsia"/>
          <w:sz w:val="28"/>
          <w:szCs w:val="28"/>
        </w:rPr>
        <w:t>对地观测数据技术与数据治理研讨会</w:t>
      </w:r>
      <w:r w:rsidR="0054174B">
        <w:rPr>
          <w:rFonts w:hint="eastAsia"/>
          <w:sz w:val="28"/>
          <w:szCs w:val="28"/>
        </w:rPr>
        <w:t>上</w:t>
      </w:r>
      <w:r>
        <w:rPr>
          <w:rFonts w:hint="eastAsia"/>
          <w:sz w:val="28"/>
          <w:szCs w:val="28"/>
        </w:rPr>
        <w:t>由国家对地观测科学数据中心主任李国庆研究员宣布正式启动。活动自启动以来，广大科学家积极响应，踊跃参与，活动秘书处最终收到了约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10</w:t>
      </w:r>
      <w:r>
        <w:rPr>
          <w:sz w:val="28"/>
          <w:szCs w:val="28"/>
        </w:rPr>
        <w:t>个团队投稿的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70</w:t>
      </w:r>
      <w:r>
        <w:rPr>
          <w:sz w:val="28"/>
          <w:szCs w:val="28"/>
        </w:rPr>
        <w:t>余件数据集作品</w:t>
      </w:r>
      <w:r>
        <w:rPr>
          <w:rFonts w:hint="eastAsia"/>
          <w:sz w:val="28"/>
          <w:szCs w:val="28"/>
        </w:rPr>
        <w:t>。经申报信息审核确认、评审专家组严格评审，目前已经形成了十大最受欢迎年度数据集、十大最具价值年度数据集、十大最有贡献的数据团队以及优秀数据集奖（见附件</w:t>
      </w:r>
      <w:r>
        <w:rPr>
          <w:sz w:val="28"/>
          <w:szCs w:val="28"/>
        </w:rPr>
        <w:t>1</w:t>
      </w:r>
      <w:r>
        <w:rPr>
          <w:rFonts w:hint="eastAsia"/>
          <w:sz w:val="28"/>
          <w:szCs w:val="28"/>
        </w:rPr>
        <w:t>）的建议名单。</w:t>
      </w:r>
    </w:p>
    <w:p w:rsidR="007152AB" w:rsidRDefault="00C932F0">
      <w:pPr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现在对入围的作品进行公示，如有任何问题，欢迎向</w:t>
      </w:r>
      <w:r>
        <w:rPr>
          <w:rFonts w:hint="eastAsia"/>
          <w:sz w:val="28"/>
          <w:szCs w:val="28"/>
        </w:rPr>
        <w:t>2022</w:t>
      </w:r>
      <w:r>
        <w:rPr>
          <w:rFonts w:hint="eastAsia"/>
          <w:sz w:val="28"/>
          <w:szCs w:val="28"/>
        </w:rPr>
        <w:t>年度优秀共享开放遥感数据集征集活动秘书处反映，联系电话：</w:t>
      </w:r>
      <w:r>
        <w:rPr>
          <w:sz w:val="28"/>
          <w:szCs w:val="28"/>
        </w:rPr>
        <w:t>010-82178171</w:t>
      </w:r>
      <w:r>
        <w:rPr>
          <w:sz w:val="28"/>
          <w:szCs w:val="28"/>
        </w:rPr>
        <w:t>，</w:t>
      </w:r>
      <w:hyperlink r:id="rId7" w:history="1">
        <w:r>
          <w:rPr>
            <w:rStyle w:val="a5"/>
            <w:sz w:val="28"/>
            <w:szCs w:val="28"/>
          </w:rPr>
          <w:t>邮箱</w:t>
        </w:r>
        <w:r>
          <w:rPr>
            <w:rStyle w:val="a5"/>
            <w:sz w:val="28"/>
            <w:szCs w:val="28"/>
          </w:rPr>
          <w:t>toprsdata@aircas.ac.cn</w:t>
        </w:r>
      </w:hyperlink>
      <w:r>
        <w:rPr>
          <w:sz w:val="28"/>
          <w:szCs w:val="28"/>
        </w:rPr>
        <w:t>，地址：</w:t>
      </w:r>
      <w:r>
        <w:rPr>
          <w:rFonts w:hint="eastAsia"/>
          <w:sz w:val="28"/>
          <w:szCs w:val="28"/>
        </w:rPr>
        <w:t>北京市海淀区邓庄南路</w:t>
      </w:r>
      <w:r>
        <w:rPr>
          <w:rFonts w:hint="eastAsia"/>
          <w:sz w:val="28"/>
          <w:szCs w:val="28"/>
        </w:rPr>
        <w:t>9</w:t>
      </w:r>
      <w:r>
        <w:rPr>
          <w:rFonts w:hint="eastAsia"/>
          <w:sz w:val="28"/>
          <w:szCs w:val="28"/>
        </w:rPr>
        <w:t>号</w:t>
      </w:r>
      <w:r>
        <w:rPr>
          <w:rFonts w:hint="eastAsia"/>
          <w:sz w:val="28"/>
          <w:szCs w:val="28"/>
        </w:rPr>
        <w:t>C107</w:t>
      </w:r>
      <w:r>
        <w:rPr>
          <w:rFonts w:hint="eastAsia"/>
          <w:sz w:val="28"/>
          <w:szCs w:val="28"/>
        </w:rPr>
        <w:t>室，陈老师。</w:t>
      </w:r>
    </w:p>
    <w:p w:rsidR="007152AB" w:rsidRDefault="00C932F0">
      <w:pPr>
        <w:ind w:firstLineChars="200" w:firstLine="560"/>
        <w:jc w:val="left"/>
        <w:rPr>
          <w:sz w:val="28"/>
          <w:szCs w:val="28"/>
        </w:rPr>
      </w:pPr>
      <w:r>
        <w:rPr>
          <w:sz w:val="28"/>
          <w:szCs w:val="28"/>
        </w:rPr>
        <w:t>公示期为</w:t>
      </w:r>
      <w:r>
        <w:rPr>
          <w:rFonts w:hint="eastAsia"/>
          <w:sz w:val="28"/>
          <w:szCs w:val="28"/>
        </w:rPr>
        <w:t>2</w:t>
      </w:r>
      <w:r>
        <w:rPr>
          <w:sz w:val="28"/>
          <w:szCs w:val="28"/>
        </w:rPr>
        <w:t>023</w:t>
      </w:r>
      <w:r>
        <w:rPr>
          <w:sz w:val="28"/>
          <w:szCs w:val="28"/>
        </w:rPr>
        <w:t>年</w:t>
      </w:r>
      <w:r w:rsidR="002038B5">
        <w:rPr>
          <w:sz w:val="28"/>
          <w:szCs w:val="28"/>
        </w:rPr>
        <w:t>7</w:t>
      </w:r>
      <w:r>
        <w:rPr>
          <w:rFonts w:hint="eastAsia"/>
          <w:sz w:val="28"/>
          <w:szCs w:val="28"/>
        </w:rPr>
        <w:t>月</w:t>
      </w:r>
      <w:r w:rsidR="002038B5">
        <w:rPr>
          <w:sz w:val="28"/>
          <w:szCs w:val="28"/>
        </w:rPr>
        <w:t>2</w:t>
      </w:r>
      <w:r>
        <w:rPr>
          <w:sz w:val="28"/>
          <w:szCs w:val="28"/>
        </w:rPr>
        <w:t>日</w:t>
      </w:r>
      <w:r>
        <w:rPr>
          <w:rFonts w:hint="eastAsia"/>
          <w:sz w:val="28"/>
          <w:szCs w:val="28"/>
        </w:rPr>
        <w:t>-</w:t>
      </w:r>
      <w:r>
        <w:rPr>
          <w:sz w:val="28"/>
          <w:szCs w:val="28"/>
        </w:rPr>
        <w:t>2023</w:t>
      </w:r>
      <w:r>
        <w:rPr>
          <w:sz w:val="28"/>
          <w:szCs w:val="28"/>
        </w:rPr>
        <w:t>年</w:t>
      </w:r>
      <w:r w:rsidR="00E10211">
        <w:rPr>
          <w:sz w:val="28"/>
          <w:szCs w:val="28"/>
        </w:rPr>
        <w:t>7</w:t>
      </w:r>
      <w:r>
        <w:rPr>
          <w:rFonts w:hint="eastAsia"/>
          <w:sz w:val="28"/>
          <w:szCs w:val="28"/>
        </w:rPr>
        <w:t>月</w:t>
      </w:r>
      <w:r w:rsidR="002038B5">
        <w:rPr>
          <w:sz w:val="28"/>
          <w:szCs w:val="28"/>
        </w:rPr>
        <w:t>10</w:t>
      </w:r>
      <w:r>
        <w:rPr>
          <w:sz w:val="28"/>
          <w:szCs w:val="28"/>
        </w:rPr>
        <w:t>日。</w:t>
      </w:r>
    </w:p>
    <w:p w:rsidR="007152AB" w:rsidRDefault="007152AB">
      <w:pPr>
        <w:ind w:firstLineChars="200" w:firstLine="640"/>
        <w:jc w:val="left"/>
        <w:rPr>
          <w:sz w:val="32"/>
          <w:szCs w:val="32"/>
        </w:rPr>
      </w:pPr>
    </w:p>
    <w:p w:rsidR="00A07A58" w:rsidRPr="00E10211" w:rsidRDefault="00A07A58">
      <w:pPr>
        <w:ind w:firstLineChars="200" w:firstLine="640"/>
        <w:jc w:val="left"/>
        <w:rPr>
          <w:sz w:val="32"/>
          <w:szCs w:val="32"/>
        </w:rPr>
      </w:pPr>
    </w:p>
    <w:p w:rsidR="007152AB" w:rsidRDefault="00C932F0">
      <w:pPr>
        <w:jc w:val="left"/>
        <w:rPr>
          <w:sz w:val="32"/>
          <w:szCs w:val="32"/>
        </w:rPr>
      </w:pPr>
      <w:r>
        <w:rPr>
          <w:sz w:val="32"/>
          <w:szCs w:val="32"/>
        </w:rPr>
        <w:t>附件</w:t>
      </w:r>
      <w:r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：</w:t>
      </w:r>
    </w:p>
    <w:p w:rsidR="007152AB" w:rsidRDefault="00C932F0">
      <w:pPr>
        <w:keepNext/>
        <w:keepLines/>
        <w:spacing w:before="340" w:after="330" w:line="578" w:lineRule="auto"/>
        <w:jc w:val="center"/>
        <w:outlineLvl w:val="0"/>
        <w:rPr>
          <w:rFonts w:ascii="Calibri" w:eastAsia="宋体" w:hAnsi="Calibri" w:cs="Times New Roman"/>
          <w:b/>
          <w:bCs/>
          <w:kern w:val="44"/>
          <w:sz w:val="44"/>
          <w:szCs w:val="44"/>
        </w:rPr>
      </w:pPr>
      <w:r>
        <w:rPr>
          <w:rFonts w:ascii="Calibri" w:eastAsia="宋体" w:hAnsi="Calibri" w:cs="Times New Roman" w:hint="eastAsia"/>
          <w:b/>
          <w:bCs/>
          <w:kern w:val="44"/>
          <w:sz w:val="44"/>
          <w:szCs w:val="44"/>
        </w:rPr>
        <w:t>2</w:t>
      </w:r>
      <w:r>
        <w:rPr>
          <w:rFonts w:ascii="Calibri" w:eastAsia="宋体" w:hAnsi="Calibri" w:cs="Times New Roman"/>
          <w:b/>
          <w:bCs/>
          <w:kern w:val="44"/>
          <w:sz w:val="44"/>
          <w:szCs w:val="44"/>
        </w:rPr>
        <w:t>022</w:t>
      </w:r>
      <w:r w:rsidR="00DF48F8">
        <w:rPr>
          <w:rFonts w:ascii="Calibri" w:eastAsia="宋体" w:hAnsi="Calibri" w:cs="Times New Roman"/>
          <w:b/>
          <w:bCs/>
          <w:kern w:val="44"/>
          <w:sz w:val="44"/>
          <w:szCs w:val="44"/>
        </w:rPr>
        <w:t>年度优秀共享开放遥感数据集征集</w:t>
      </w:r>
      <w:r>
        <w:rPr>
          <w:rFonts w:ascii="Calibri" w:eastAsia="宋体" w:hAnsi="Calibri" w:cs="Times New Roman"/>
          <w:b/>
          <w:bCs/>
          <w:kern w:val="44"/>
          <w:sz w:val="44"/>
          <w:szCs w:val="44"/>
        </w:rPr>
        <w:t>结果</w:t>
      </w:r>
      <w:r w:rsidR="00FB5004">
        <w:rPr>
          <w:rFonts w:ascii="Calibri" w:eastAsia="宋体" w:hAnsi="Calibri" w:cs="Times New Roman"/>
          <w:b/>
          <w:bCs/>
          <w:kern w:val="44"/>
          <w:sz w:val="44"/>
          <w:szCs w:val="44"/>
        </w:rPr>
        <w:t>（公示）</w:t>
      </w:r>
    </w:p>
    <w:p w:rsidR="007152AB" w:rsidRDefault="007152AB">
      <w:pPr>
        <w:rPr>
          <w:rFonts w:ascii="Calibri" w:eastAsia="宋体" w:hAnsi="Calibri" w:cs="Times New Roman"/>
        </w:rPr>
      </w:pPr>
    </w:p>
    <w:p w:rsidR="007152AB" w:rsidRDefault="00C932F0">
      <w:pPr>
        <w:spacing w:before="240" w:after="60"/>
        <w:jc w:val="left"/>
        <w:outlineLvl w:val="0"/>
        <w:rPr>
          <w:rFonts w:ascii="Calibri Light" w:eastAsia="宋体" w:hAnsi="Calibri Light" w:cs="Times New Roman"/>
          <w:b/>
          <w:bCs/>
          <w:sz w:val="32"/>
          <w:szCs w:val="32"/>
        </w:rPr>
      </w:pPr>
      <w:r>
        <w:rPr>
          <w:rFonts w:ascii="Calibri Light" w:eastAsia="宋体" w:hAnsi="Calibri Light" w:cs="Times New Roman"/>
          <w:b/>
          <w:bCs/>
          <w:sz w:val="32"/>
          <w:szCs w:val="32"/>
        </w:rPr>
        <w:t>一、</w:t>
      </w:r>
      <w:r>
        <w:rPr>
          <w:rFonts w:ascii="Calibri Light" w:eastAsia="宋体" w:hAnsi="Calibri Light" w:cs="Times New Roman" w:hint="eastAsia"/>
          <w:b/>
          <w:bCs/>
          <w:sz w:val="32"/>
          <w:szCs w:val="32"/>
        </w:rPr>
        <w:t>十</w:t>
      </w:r>
      <w:r>
        <w:rPr>
          <w:rFonts w:ascii="Calibri Light" w:eastAsia="宋体" w:hAnsi="Calibri Light" w:cs="Times New Roman"/>
          <w:b/>
          <w:bCs/>
          <w:sz w:val="32"/>
          <w:szCs w:val="32"/>
        </w:rPr>
        <w:t>大</w:t>
      </w:r>
      <w:r>
        <w:rPr>
          <w:rFonts w:ascii="Calibri Light" w:eastAsia="宋体" w:hAnsi="Calibri Light" w:cs="Times New Roman" w:hint="eastAsia"/>
          <w:b/>
          <w:bCs/>
          <w:sz w:val="32"/>
          <w:szCs w:val="32"/>
        </w:rPr>
        <w:t>最受欢迎年度数据集名单</w:t>
      </w:r>
    </w:p>
    <w:tbl>
      <w:tblPr>
        <w:tblW w:w="82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827"/>
        <w:gridCol w:w="1948"/>
        <w:gridCol w:w="1817"/>
      </w:tblGrid>
      <w:tr w:rsidR="007152AB">
        <w:trPr>
          <w:trHeight w:val="496"/>
        </w:trPr>
        <w:tc>
          <w:tcPr>
            <w:tcW w:w="704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t>编号</w:t>
            </w:r>
          </w:p>
        </w:tc>
        <w:tc>
          <w:tcPr>
            <w:tcW w:w="3827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t>数据集名称</w:t>
            </w:r>
          </w:p>
        </w:tc>
        <w:tc>
          <w:tcPr>
            <w:tcW w:w="194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t>数据集主要作者</w:t>
            </w:r>
          </w:p>
        </w:tc>
        <w:tc>
          <w:tcPr>
            <w:tcW w:w="1817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t>主要完成单位</w:t>
            </w:r>
          </w:p>
        </w:tc>
      </w:tr>
      <w:tr w:rsidR="007152AB">
        <w:trPr>
          <w:trHeight w:val="418"/>
        </w:trPr>
        <w:tc>
          <w:tcPr>
            <w:tcW w:w="704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1</w:t>
            </w:r>
          </w:p>
        </w:tc>
        <w:tc>
          <w:tcPr>
            <w:tcW w:w="3827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中国30米年度地表覆盖数据集</w:t>
            </w:r>
          </w:p>
        </w:tc>
        <w:tc>
          <w:tcPr>
            <w:tcW w:w="194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黄昕，杨杰</w:t>
            </w:r>
          </w:p>
        </w:tc>
        <w:tc>
          <w:tcPr>
            <w:tcW w:w="1817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武汉大学</w:t>
            </w:r>
          </w:p>
        </w:tc>
      </w:tr>
      <w:tr w:rsidR="007152AB">
        <w:trPr>
          <w:trHeight w:val="455"/>
        </w:trPr>
        <w:tc>
          <w:tcPr>
            <w:tcW w:w="704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2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空天·四象：高分辨率多模态遥感细粒度分类样本数据集</w:t>
            </w:r>
          </w:p>
        </w:tc>
        <w:tc>
          <w:tcPr>
            <w:tcW w:w="194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孙显，付琨，闫志远，潘洁，刁文辉，王佩瑾，张文凯，杨宏，陈凯强，李硕轲，冯瑛超，李霁豪，陈佳良，郑裴裴</w:t>
            </w:r>
          </w:p>
        </w:tc>
        <w:tc>
          <w:tcPr>
            <w:tcW w:w="1817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</w:t>
            </w:r>
          </w:p>
        </w:tc>
      </w:tr>
      <w:tr w:rsidR="007152AB">
        <w:trPr>
          <w:trHeight w:val="546"/>
        </w:trPr>
        <w:tc>
          <w:tcPr>
            <w:tcW w:w="704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3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全球小麦和水稻主产国病虫害遥感监测与预测数据集</w:t>
            </w:r>
          </w:p>
        </w:tc>
        <w:tc>
          <w:tcPr>
            <w:tcW w:w="194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黄文江、董莹莹、李雪玲、刘林毅、张弼尧、王昆、马慧琴、阮超、赵铭现</w:t>
            </w:r>
          </w:p>
        </w:tc>
        <w:tc>
          <w:tcPr>
            <w:tcW w:w="1817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</w:t>
            </w:r>
          </w:p>
        </w:tc>
      </w:tr>
      <w:tr w:rsidR="007152AB">
        <w:trPr>
          <w:trHeight w:val="191"/>
        </w:trPr>
        <w:tc>
          <w:tcPr>
            <w:tcW w:w="704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4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闪电河流域土壤温湿度无线传感器网络观测数据集</w:t>
            </w:r>
          </w:p>
        </w:tc>
        <w:tc>
          <w:tcPr>
            <w:tcW w:w="194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赵天杰，施建成，蒋玲梅，陈德清，崔倩，姬大彬，姚盼盼，郑景耀，张子谦，胡路，胡建峰</w:t>
            </w:r>
          </w:p>
        </w:tc>
        <w:tc>
          <w:tcPr>
            <w:tcW w:w="1817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中国科学院空天信息创新研究院,中国科学院国家空间科学中心，北京师范大学，水利部信息中心，河海大学，中山大学，南京大学，锡林郭勒水文水资源分中心</w:t>
            </w:r>
          </w:p>
        </w:tc>
      </w:tr>
      <w:tr w:rsidR="007152AB">
        <w:trPr>
          <w:trHeight w:val="467"/>
        </w:trPr>
        <w:tc>
          <w:tcPr>
            <w:tcW w:w="704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5</w:t>
            </w:r>
          </w:p>
        </w:tc>
        <w:tc>
          <w:tcPr>
            <w:tcW w:w="3827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全球逐日0.05°时空连续地表温度数据集（2002-2020）</w:t>
            </w:r>
          </w:p>
        </w:tc>
        <w:tc>
          <w:tcPr>
            <w:tcW w:w="194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赵天杰，施建成，余沛，冉有华，贾立，姬大彬，薛华</w:t>
            </w:r>
            <w:r>
              <w:rPr>
                <w:rFonts w:ascii="仿宋" w:eastAsia="仿宋" w:hAnsi="仿宋" w:cs="Times New Roman" w:hint="eastAsia"/>
                <w:szCs w:val="21"/>
              </w:rPr>
              <w:lastRenderedPageBreak/>
              <w:t>柱</w:t>
            </w:r>
          </w:p>
        </w:tc>
        <w:tc>
          <w:tcPr>
            <w:tcW w:w="1817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lastRenderedPageBreak/>
              <w:t>中国科学院空天信息创新研究院，中国科学院</w:t>
            </w:r>
            <w:r>
              <w:rPr>
                <w:rFonts w:ascii="仿宋" w:eastAsia="仿宋" w:hAnsi="仿宋" w:cs="Times New Roman" w:hint="eastAsia"/>
                <w:szCs w:val="21"/>
              </w:rPr>
              <w:lastRenderedPageBreak/>
              <w:t>西北生态环境资源研究院，中国科学院国家空间科学中心，河南理工大学</w:t>
            </w:r>
          </w:p>
        </w:tc>
      </w:tr>
      <w:tr w:rsidR="007152AB">
        <w:trPr>
          <w:trHeight w:val="690"/>
        </w:trPr>
        <w:tc>
          <w:tcPr>
            <w:tcW w:w="704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lastRenderedPageBreak/>
              <w:t>6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光学遥感影像目标检测数据集</w:t>
            </w:r>
          </w:p>
        </w:tc>
        <w:tc>
          <w:tcPr>
            <w:tcW w:w="194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李科，程塨，曹雪峰，陈令羽，蒋秉川，韩军伟</w:t>
            </w:r>
          </w:p>
        </w:tc>
        <w:tc>
          <w:tcPr>
            <w:tcW w:w="1817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战略支援部队信息工程大学，西北工业大学</w:t>
            </w:r>
          </w:p>
        </w:tc>
      </w:tr>
      <w:tr w:rsidR="007152AB">
        <w:trPr>
          <w:trHeight w:val="125"/>
        </w:trPr>
        <w:tc>
          <w:tcPr>
            <w:tcW w:w="704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7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中国城市建成区数据集（1992-2020）V1.0</w:t>
            </w:r>
          </w:p>
        </w:tc>
        <w:tc>
          <w:tcPr>
            <w:tcW w:w="194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何春阳，刘志锋，许敏，卢文路</w:t>
            </w:r>
          </w:p>
        </w:tc>
        <w:tc>
          <w:tcPr>
            <w:tcW w:w="1817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北京师范大学</w:t>
            </w:r>
          </w:p>
        </w:tc>
      </w:tr>
      <w:tr w:rsidR="007152AB">
        <w:trPr>
          <w:trHeight w:val="47"/>
        </w:trPr>
        <w:tc>
          <w:tcPr>
            <w:tcW w:w="704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8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全球陆表特征参量卫星遥感产品</w:t>
            </w:r>
          </w:p>
        </w:tc>
        <w:tc>
          <w:tcPr>
            <w:tcW w:w="194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GLASS 产品研发团队（梁顺林等）</w:t>
            </w:r>
          </w:p>
        </w:tc>
        <w:tc>
          <w:tcPr>
            <w:tcW w:w="1817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北京师范大学，香港大学，中山大学，武汉大学，电子科技大学，中国科学院地理科学与资源研究所</w:t>
            </w:r>
          </w:p>
        </w:tc>
      </w:tr>
      <w:tr w:rsidR="007152AB">
        <w:trPr>
          <w:trHeight w:val="49"/>
        </w:trPr>
        <w:tc>
          <w:tcPr>
            <w:tcW w:w="704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9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青藏高原黑河多年冻土区热融滑塌遥感产品（2009-2018）</w:t>
            </w:r>
          </w:p>
        </w:tc>
        <w:tc>
          <w:tcPr>
            <w:tcW w:w="194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江利明，周志伟，徐志达，黄荣刚，焦志平，陈玉兴，梁林林，郭瑞，汪汉胜</w:t>
            </w:r>
          </w:p>
        </w:tc>
        <w:tc>
          <w:tcPr>
            <w:tcW w:w="1817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中国科学院精密测量科学与技术创新研究院</w:t>
            </w:r>
          </w:p>
        </w:tc>
      </w:tr>
      <w:tr w:rsidR="007152AB">
        <w:trPr>
          <w:trHeight w:val="47"/>
        </w:trPr>
        <w:tc>
          <w:tcPr>
            <w:tcW w:w="704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10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ETMonitor 全球 1 公里分辨率地表实际蒸散发数据集</w:t>
            </w:r>
          </w:p>
        </w:tc>
        <w:tc>
          <w:tcPr>
            <w:tcW w:w="194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郑超磊，贾立，胡光成</w:t>
            </w:r>
          </w:p>
        </w:tc>
        <w:tc>
          <w:tcPr>
            <w:tcW w:w="1817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</w:t>
            </w:r>
          </w:p>
        </w:tc>
      </w:tr>
    </w:tbl>
    <w:p w:rsidR="007152AB" w:rsidRDefault="007152AB">
      <w:pPr>
        <w:jc w:val="center"/>
        <w:rPr>
          <w:rFonts w:ascii="Calibri" w:eastAsia="宋体" w:hAnsi="Calibri" w:cs="Times New Roman"/>
        </w:rPr>
      </w:pPr>
    </w:p>
    <w:p w:rsidR="007152AB" w:rsidRDefault="007152AB">
      <w:pPr>
        <w:jc w:val="center"/>
        <w:rPr>
          <w:rFonts w:ascii="Calibri" w:eastAsia="宋体" w:hAnsi="Calibri" w:cs="Times New Roman"/>
        </w:rPr>
      </w:pPr>
    </w:p>
    <w:p w:rsidR="007152AB" w:rsidRDefault="007152AB">
      <w:pPr>
        <w:jc w:val="center"/>
        <w:rPr>
          <w:rFonts w:ascii="Calibri" w:eastAsia="宋体" w:hAnsi="Calibri" w:cs="Times New Roman"/>
        </w:rPr>
      </w:pPr>
    </w:p>
    <w:p w:rsidR="007152AB" w:rsidRDefault="007152AB">
      <w:pPr>
        <w:jc w:val="center"/>
        <w:rPr>
          <w:rFonts w:ascii="Calibri" w:eastAsia="宋体" w:hAnsi="Calibri" w:cs="Times New Roman"/>
        </w:rPr>
      </w:pPr>
    </w:p>
    <w:p w:rsidR="007152AB" w:rsidRDefault="007152AB">
      <w:pPr>
        <w:jc w:val="center"/>
        <w:rPr>
          <w:rFonts w:ascii="Calibri" w:eastAsia="宋体" w:hAnsi="Calibri" w:cs="Times New Roman"/>
        </w:rPr>
      </w:pPr>
    </w:p>
    <w:p w:rsidR="007152AB" w:rsidRDefault="007152AB">
      <w:pPr>
        <w:jc w:val="center"/>
        <w:rPr>
          <w:rFonts w:ascii="Calibri" w:eastAsia="宋体" w:hAnsi="Calibri" w:cs="Times New Roman"/>
        </w:rPr>
      </w:pPr>
    </w:p>
    <w:p w:rsidR="007152AB" w:rsidRDefault="007152AB">
      <w:pPr>
        <w:jc w:val="center"/>
        <w:rPr>
          <w:rFonts w:ascii="Calibri" w:eastAsia="宋体" w:hAnsi="Calibri" w:cs="Times New Roman"/>
        </w:rPr>
      </w:pPr>
    </w:p>
    <w:p w:rsidR="007152AB" w:rsidRDefault="007152AB">
      <w:pPr>
        <w:jc w:val="center"/>
        <w:rPr>
          <w:rFonts w:ascii="Calibri" w:eastAsia="宋体" w:hAnsi="Calibri" w:cs="Times New Roman"/>
        </w:rPr>
      </w:pPr>
    </w:p>
    <w:p w:rsidR="007152AB" w:rsidRDefault="007152AB">
      <w:pPr>
        <w:jc w:val="center"/>
        <w:rPr>
          <w:rFonts w:ascii="Calibri" w:eastAsia="宋体" w:hAnsi="Calibri" w:cs="Times New Roman"/>
        </w:rPr>
      </w:pPr>
    </w:p>
    <w:p w:rsidR="007152AB" w:rsidRDefault="007152AB">
      <w:pPr>
        <w:jc w:val="center"/>
        <w:rPr>
          <w:rFonts w:ascii="Calibri" w:eastAsia="宋体" w:hAnsi="Calibri" w:cs="Times New Roman"/>
        </w:rPr>
      </w:pPr>
    </w:p>
    <w:p w:rsidR="007152AB" w:rsidRDefault="00C932F0">
      <w:pPr>
        <w:spacing w:before="240" w:after="60"/>
        <w:jc w:val="left"/>
        <w:outlineLvl w:val="0"/>
        <w:rPr>
          <w:rFonts w:ascii="Calibri Light" w:eastAsia="宋体" w:hAnsi="Calibri Light" w:cs="Times New Roman"/>
          <w:b/>
          <w:bCs/>
          <w:sz w:val="32"/>
          <w:szCs w:val="32"/>
        </w:rPr>
      </w:pPr>
      <w:r>
        <w:rPr>
          <w:rFonts w:ascii="Calibri Light" w:eastAsia="宋体" w:hAnsi="Calibri Light" w:cs="Times New Roman"/>
          <w:b/>
          <w:bCs/>
          <w:sz w:val="32"/>
          <w:szCs w:val="32"/>
        </w:rPr>
        <w:t>二、十大</w:t>
      </w:r>
      <w:r>
        <w:rPr>
          <w:rFonts w:ascii="Calibri Light" w:eastAsia="宋体" w:hAnsi="Calibri Light" w:cs="Times New Roman" w:hint="eastAsia"/>
          <w:b/>
          <w:bCs/>
          <w:sz w:val="32"/>
          <w:szCs w:val="32"/>
        </w:rPr>
        <w:t>最具价值年度数据集名单</w:t>
      </w:r>
    </w:p>
    <w:tbl>
      <w:tblPr>
        <w:tblW w:w="82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5"/>
        <w:gridCol w:w="3481"/>
        <w:gridCol w:w="2482"/>
        <w:gridCol w:w="1638"/>
      </w:tblGrid>
      <w:tr w:rsidR="007152AB">
        <w:trPr>
          <w:trHeight w:val="581"/>
        </w:trPr>
        <w:tc>
          <w:tcPr>
            <w:tcW w:w="695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t>编号</w:t>
            </w:r>
          </w:p>
        </w:tc>
        <w:tc>
          <w:tcPr>
            <w:tcW w:w="3481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t>数据集名称</w:t>
            </w:r>
          </w:p>
        </w:tc>
        <w:tc>
          <w:tcPr>
            <w:tcW w:w="2482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t>数据集主要作者</w:t>
            </w:r>
          </w:p>
        </w:tc>
        <w:tc>
          <w:tcPr>
            <w:tcW w:w="1638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/>
                <w:b/>
                <w:szCs w:val="21"/>
              </w:rPr>
              <w:t>主要完成单位</w:t>
            </w:r>
          </w:p>
        </w:tc>
      </w:tr>
      <w:tr w:rsidR="007152AB">
        <w:trPr>
          <w:trHeight w:val="378"/>
        </w:trPr>
        <w:tc>
          <w:tcPr>
            <w:tcW w:w="695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1</w:t>
            </w:r>
          </w:p>
        </w:tc>
        <w:tc>
          <w:tcPr>
            <w:tcW w:w="3481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东北地区10m分辨率主要作物分布数据集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董金玮</w:t>
            </w:r>
            <w:r w:rsidR="0068051F">
              <w:rPr>
                <w:rFonts w:ascii="仿宋" w:eastAsia="仿宋" w:hAnsi="仿宋" w:cs="Times New Roman" w:hint="eastAsia"/>
                <w:szCs w:val="21"/>
              </w:rPr>
              <w:t>，</w:t>
            </w:r>
            <w:r>
              <w:rPr>
                <w:rFonts w:ascii="仿宋" w:eastAsia="仿宋" w:hAnsi="仿宋" w:cs="Times New Roman" w:hint="eastAsia"/>
                <w:szCs w:val="21"/>
              </w:rPr>
              <w:t>尤南山</w:t>
            </w:r>
            <w:r w:rsidR="0068051F">
              <w:rPr>
                <w:rFonts w:ascii="仿宋" w:eastAsia="仿宋" w:hAnsi="仿宋" w:cs="Times New Roman" w:hint="eastAsia"/>
                <w:szCs w:val="21"/>
              </w:rPr>
              <w:t>，</w:t>
            </w:r>
            <w:r>
              <w:rPr>
                <w:rFonts w:ascii="仿宋" w:eastAsia="仿宋" w:hAnsi="仿宋" w:cs="Times New Roman" w:hint="eastAsia"/>
                <w:szCs w:val="21"/>
              </w:rPr>
              <w:t>李之超</w:t>
            </w:r>
            <w:r w:rsidR="0068051F">
              <w:rPr>
                <w:rFonts w:ascii="仿宋" w:eastAsia="仿宋" w:hAnsi="仿宋" w:cs="Times New Roman" w:hint="eastAsia"/>
                <w:szCs w:val="21"/>
              </w:rPr>
              <w:t>，</w:t>
            </w:r>
            <w:r>
              <w:rPr>
                <w:rFonts w:ascii="仿宋" w:eastAsia="仿宋" w:hAnsi="仿宋" w:cs="Times New Roman" w:hint="eastAsia"/>
                <w:szCs w:val="21"/>
              </w:rPr>
              <w:t>邸媛媛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中国科学院地理科学与资源研究所</w:t>
            </w:r>
          </w:p>
        </w:tc>
      </w:tr>
      <w:tr w:rsidR="007152AB">
        <w:trPr>
          <w:trHeight w:val="47"/>
        </w:trPr>
        <w:tc>
          <w:tcPr>
            <w:tcW w:w="695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color w:val="000000" w:themeColor="text1"/>
                <w:szCs w:val="21"/>
              </w:rPr>
              <w:t>2</w:t>
            </w:r>
          </w:p>
        </w:tc>
        <w:tc>
          <w:tcPr>
            <w:tcW w:w="3481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1986年4月-2011年11月中国区域Landsat-5-TM原始遥感影像数据集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7152AB" w:rsidRDefault="00F525CE" w:rsidP="00F525CE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F525CE">
              <w:rPr>
                <w:rFonts w:ascii="仿宋" w:eastAsia="仿宋" w:hAnsi="仿宋" w:cs="Times New Roman" w:hint="eastAsia"/>
                <w:szCs w:val="21"/>
              </w:rPr>
              <w:t>中国遥感卫星地面站</w:t>
            </w:r>
            <w:r>
              <w:rPr>
                <w:rFonts w:ascii="仿宋" w:eastAsia="仿宋" w:hAnsi="仿宋" w:cs="Times New Roman" w:hint="eastAsia"/>
                <w:szCs w:val="21"/>
              </w:rPr>
              <w:t>（黄鹏等）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</w:t>
            </w:r>
            <w:r>
              <w:rPr>
                <w:rFonts w:ascii="仿宋" w:eastAsia="仿宋" w:hAnsi="仿宋" w:cs="Times New Roman" w:hint="eastAsia"/>
                <w:szCs w:val="21"/>
              </w:rPr>
              <w:lastRenderedPageBreak/>
              <w:t>究院</w:t>
            </w:r>
          </w:p>
        </w:tc>
      </w:tr>
      <w:tr w:rsidR="007152AB">
        <w:trPr>
          <w:trHeight w:val="924"/>
        </w:trPr>
        <w:tc>
          <w:tcPr>
            <w:tcW w:w="695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lastRenderedPageBreak/>
              <w:t>3</w:t>
            </w:r>
          </w:p>
        </w:tc>
        <w:tc>
          <w:tcPr>
            <w:tcW w:w="3481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中国90座城市建筑物屋顶矢量数据集（2020）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陈旻，张智欣，钱振，仲腾，张锴，杨跃，朱瑞，张帆，周方卓，於佳宁，张冰玥，闾国年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南京师范大学，新加坡科技研究院，香港科技大学</w:t>
            </w:r>
          </w:p>
        </w:tc>
      </w:tr>
      <w:tr w:rsidR="007152AB">
        <w:trPr>
          <w:trHeight w:val="375"/>
        </w:trPr>
        <w:tc>
          <w:tcPr>
            <w:tcW w:w="695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4</w:t>
            </w:r>
          </w:p>
        </w:tc>
        <w:tc>
          <w:tcPr>
            <w:tcW w:w="3481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北半球多年冻土气候-生态系统敏感性分区图（2000-2016）、高分辨率北半球多年冻土数据集（2000-2016）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冉有华, 李新，程国栋，金会军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中国科学院西北生态环境资源研究院，中国科学院青藏高原研究所</w:t>
            </w:r>
          </w:p>
        </w:tc>
      </w:tr>
      <w:tr w:rsidR="007152AB">
        <w:trPr>
          <w:trHeight w:val="417"/>
        </w:trPr>
        <w:tc>
          <w:tcPr>
            <w:tcW w:w="695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5</w:t>
            </w:r>
          </w:p>
        </w:tc>
        <w:tc>
          <w:tcPr>
            <w:tcW w:w="3481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渭河流域生态环境与高质量发展数据专题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张耀南, 康建芳，敏玉芳，田琛琛，李红星，康亚琴，苏逸群，曾进熙，张彩荷，李茜荣，吴亚敏，王亚丽，张杰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中国科学院西北生态环境资源研究院</w:t>
            </w:r>
          </w:p>
        </w:tc>
      </w:tr>
      <w:tr w:rsidR="007152AB">
        <w:trPr>
          <w:trHeight w:val="690"/>
        </w:trPr>
        <w:tc>
          <w:tcPr>
            <w:tcW w:w="695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6</w:t>
            </w:r>
          </w:p>
        </w:tc>
        <w:tc>
          <w:tcPr>
            <w:tcW w:w="3481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青藏高原2013年冰川数据-TPG2013（V1.0）、青藏高原2001年冰川数据-TPG2001（V1.0）、青藏高原1976年冰川数据-TPG1976（V1.0）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叶庆华</w:t>
            </w:r>
          </w:p>
        </w:tc>
        <w:tc>
          <w:tcPr>
            <w:tcW w:w="1638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中国科学院青藏高原研究所</w:t>
            </w:r>
          </w:p>
        </w:tc>
      </w:tr>
      <w:tr w:rsidR="007152AB">
        <w:trPr>
          <w:trHeight w:val="690"/>
        </w:trPr>
        <w:tc>
          <w:tcPr>
            <w:tcW w:w="695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7</w:t>
            </w:r>
          </w:p>
        </w:tc>
        <w:tc>
          <w:tcPr>
            <w:tcW w:w="3481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长序列高时空分辨率月尺度温度和降水数据集（1951-2011）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黄伟，赵虹，陈发虎</w:t>
            </w:r>
          </w:p>
        </w:tc>
        <w:tc>
          <w:tcPr>
            <w:tcW w:w="1638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兰州大学，中国科学院青藏高原研究所</w:t>
            </w:r>
          </w:p>
        </w:tc>
      </w:tr>
      <w:tr w:rsidR="007152AB">
        <w:trPr>
          <w:trHeight w:val="147"/>
        </w:trPr>
        <w:tc>
          <w:tcPr>
            <w:tcW w:w="695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8</w:t>
            </w:r>
          </w:p>
        </w:tc>
        <w:tc>
          <w:tcPr>
            <w:tcW w:w="3481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青藏高原高时间分辨率湖泊水位及水量变化数据集（2000-2017年）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李兴东，龙笛（通讯作者），黄琦，韩鹏飞，赵凡玉，荣田佳秀</w:t>
            </w:r>
          </w:p>
        </w:tc>
        <w:tc>
          <w:tcPr>
            <w:tcW w:w="1638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清华大学，国际应用系统分析研究所</w:t>
            </w:r>
          </w:p>
        </w:tc>
      </w:tr>
      <w:tr w:rsidR="007152AB">
        <w:trPr>
          <w:trHeight w:val="345"/>
        </w:trPr>
        <w:tc>
          <w:tcPr>
            <w:tcW w:w="695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9</w:t>
            </w:r>
          </w:p>
        </w:tc>
        <w:tc>
          <w:tcPr>
            <w:tcW w:w="3481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青藏高原MODIS逐日无云积雪面积数据集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7152AB" w:rsidRDefault="00C932F0" w:rsidP="00842092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邱玉宝，石利娟，何思宇，刘立京，除多，施建成</w:t>
            </w:r>
            <w:bookmarkStart w:id="0" w:name="_GoBack"/>
            <w:bookmarkEnd w:id="0"/>
          </w:p>
        </w:tc>
        <w:tc>
          <w:tcPr>
            <w:tcW w:w="1638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中国科学院空天信息创新研究院，西藏自治区气象局</w:t>
            </w:r>
          </w:p>
        </w:tc>
      </w:tr>
      <w:tr w:rsidR="007152AB">
        <w:trPr>
          <w:trHeight w:val="47"/>
        </w:trPr>
        <w:tc>
          <w:tcPr>
            <w:tcW w:w="695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10</w:t>
            </w:r>
          </w:p>
        </w:tc>
        <w:tc>
          <w:tcPr>
            <w:tcW w:w="3481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1995年11月-2011年7月中国区域ERS-2-SAR原始遥感影像数据集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7152AB" w:rsidRDefault="00F525CE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F525CE">
              <w:rPr>
                <w:rFonts w:ascii="仿宋" w:eastAsia="仿宋" w:hAnsi="仿宋" w:cs="Times New Roman" w:hint="eastAsia"/>
                <w:szCs w:val="21"/>
              </w:rPr>
              <w:t>中国遥感卫星地面站</w:t>
            </w:r>
            <w:r>
              <w:rPr>
                <w:rFonts w:ascii="仿宋" w:eastAsia="仿宋" w:hAnsi="仿宋" w:cs="Times New Roman" w:hint="eastAsia"/>
                <w:szCs w:val="21"/>
              </w:rPr>
              <w:t>（黄鹏等）</w:t>
            </w:r>
          </w:p>
        </w:tc>
        <w:tc>
          <w:tcPr>
            <w:tcW w:w="1638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</w:t>
            </w:r>
          </w:p>
        </w:tc>
      </w:tr>
    </w:tbl>
    <w:p w:rsidR="007152AB" w:rsidRDefault="007152AB">
      <w:pPr>
        <w:jc w:val="left"/>
        <w:rPr>
          <w:rFonts w:ascii="Calibri" w:eastAsia="宋体" w:hAnsi="Calibri" w:cs="Times New Roman"/>
        </w:rPr>
      </w:pPr>
    </w:p>
    <w:p w:rsidR="007152AB" w:rsidRDefault="007152AB">
      <w:pPr>
        <w:jc w:val="left"/>
        <w:rPr>
          <w:rFonts w:ascii="Calibri" w:eastAsia="宋体" w:hAnsi="Calibri" w:cs="Times New Roman"/>
        </w:rPr>
      </w:pPr>
    </w:p>
    <w:p w:rsidR="007152AB" w:rsidRDefault="007152AB">
      <w:pPr>
        <w:jc w:val="left"/>
        <w:rPr>
          <w:rFonts w:ascii="Calibri" w:eastAsia="宋体" w:hAnsi="Calibri" w:cs="Times New Roman"/>
        </w:rPr>
      </w:pPr>
    </w:p>
    <w:p w:rsidR="007152AB" w:rsidRDefault="007152AB">
      <w:pPr>
        <w:jc w:val="left"/>
        <w:rPr>
          <w:rFonts w:ascii="Calibri" w:eastAsia="宋体" w:hAnsi="Calibri" w:cs="Times New Roman"/>
        </w:rPr>
      </w:pPr>
    </w:p>
    <w:p w:rsidR="007152AB" w:rsidRDefault="007152AB">
      <w:pPr>
        <w:jc w:val="left"/>
        <w:rPr>
          <w:rFonts w:ascii="Calibri" w:eastAsia="宋体" w:hAnsi="Calibri" w:cs="Times New Roman"/>
        </w:rPr>
      </w:pPr>
    </w:p>
    <w:p w:rsidR="007152AB" w:rsidRDefault="007152AB">
      <w:pPr>
        <w:jc w:val="left"/>
        <w:rPr>
          <w:rFonts w:ascii="Calibri" w:eastAsia="宋体" w:hAnsi="Calibri" w:cs="Times New Roman"/>
        </w:rPr>
      </w:pPr>
    </w:p>
    <w:p w:rsidR="007152AB" w:rsidRDefault="007152AB">
      <w:pPr>
        <w:jc w:val="left"/>
        <w:rPr>
          <w:rFonts w:ascii="Calibri" w:eastAsia="宋体" w:hAnsi="Calibri" w:cs="Times New Roman"/>
        </w:rPr>
      </w:pPr>
    </w:p>
    <w:p w:rsidR="007152AB" w:rsidRDefault="007152AB">
      <w:pPr>
        <w:jc w:val="left"/>
        <w:rPr>
          <w:rFonts w:ascii="Calibri" w:eastAsia="宋体" w:hAnsi="Calibri" w:cs="Times New Roman"/>
        </w:rPr>
      </w:pPr>
    </w:p>
    <w:p w:rsidR="007152AB" w:rsidRDefault="007152AB">
      <w:pPr>
        <w:jc w:val="left"/>
        <w:rPr>
          <w:rFonts w:ascii="Calibri" w:eastAsia="宋体" w:hAnsi="Calibri" w:cs="Times New Roman"/>
        </w:rPr>
      </w:pPr>
    </w:p>
    <w:p w:rsidR="007152AB" w:rsidRDefault="00C932F0">
      <w:pPr>
        <w:spacing w:before="240" w:after="60"/>
        <w:jc w:val="left"/>
        <w:outlineLvl w:val="0"/>
        <w:rPr>
          <w:rFonts w:ascii="Calibri Light" w:eastAsia="宋体" w:hAnsi="Calibri Light" w:cs="Times New Roman"/>
          <w:b/>
          <w:bCs/>
          <w:sz w:val="32"/>
          <w:szCs w:val="32"/>
        </w:rPr>
      </w:pPr>
      <w:r>
        <w:rPr>
          <w:rFonts w:ascii="Calibri Light" w:eastAsia="宋体" w:hAnsi="Calibri Light" w:cs="Times New Roman" w:hint="eastAsia"/>
          <w:b/>
          <w:bCs/>
          <w:sz w:val="32"/>
          <w:szCs w:val="32"/>
        </w:rPr>
        <w:t>三、十大最有贡献的数据团队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7229"/>
      </w:tblGrid>
      <w:tr w:rsidR="007152AB" w:rsidTr="00DD331B">
        <w:trPr>
          <w:trHeight w:val="454"/>
        </w:trPr>
        <w:tc>
          <w:tcPr>
            <w:tcW w:w="988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lastRenderedPageBreak/>
              <w:t>编号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t>团队名称</w:t>
            </w:r>
          </w:p>
        </w:tc>
      </w:tr>
      <w:tr w:rsidR="007152AB" w:rsidTr="00DD331B">
        <w:trPr>
          <w:trHeight w:val="454"/>
        </w:trPr>
        <w:tc>
          <w:tcPr>
            <w:tcW w:w="988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1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</w:t>
            </w:r>
          </w:p>
        </w:tc>
      </w:tr>
      <w:tr w:rsidR="007152AB" w:rsidTr="00DD331B">
        <w:trPr>
          <w:trHeight w:val="454"/>
        </w:trPr>
        <w:tc>
          <w:tcPr>
            <w:tcW w:w="988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2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北京师范大学</w:t>
            </w:r>
          </w:p>
        </w:tc>
      </w:tr>
      <w:tr w:rsidR="007152AB" w:rsidTr="00DD331B">
        <w:trPr>
          <w:trHeight w:val="454"/>
        </w:trPr>
        <w:tc>
          <w:tcPr>
            <w:tcW w:w="988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3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中国科学院精密测量科学与技术创新研究院</w:t>
            </w:r>
          </w:p>
        </w:tc>
      </w:tr>
      <w:tr w:rsidR="007152AB" w:rsidTr="00DD331B">
        <w:trPr>
          <w:trHeight w:val="454"/>
        </w:trPr>
        <w:tc>
          <w:tcPr>
            <w:tcW w:w="988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4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中国科学院地理科学与资源研究所</w:t>
            </w:r>
          </w:p>
        </w:tc>
      </w:tr>
      <w:tr w:rsidR="007152AB" w:rsidTr="00DD331B">
        <w:trPr>
          <w:trHeight w:val="454"/>
        </w:trPr>
        <w:tc>
          <w:tcPr>
            <w:tcW w:w="988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Cs w:val="21"/>
              </w:rPr>
              <w:t>5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中国科学院西北生态环境资源研究院</w:t>
            </w:r>
          </w:p>
        </w:tc>
      </w:tr>
      <w:tr w:rsidR="007152AB" w:rsidTr="00DD331B">
        <w:trPr>
          <w:trHeight w:val="454"/>
        </w:trPr>
        <w:tc>
          <w:tcPr>
            <w:tcW w:w="988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6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战略支援部队信息工程大学</w:t>
            </w:r>
          </w:p>
        </w:tc>
      </w:tr>
      <w:tr w:rsidR="007152AB" w:rsidTr="00DD331B">
        <w:trPr>
          <w:trHeight w:val="454"/>
        </w:trPr>
        <w:tc>
          <w:tcPr>
            <w:tcW w:w="988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7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中国地质大学(武汉)</w:t>
            </w:r>
          </w:p>
        </w:tc>
      </w:tr>
      <w:tr w:rsidR="007152AB" w:rsidTr="00DD331B">
        <w:trPr>
          <w:trHeight w:val="454"/>
        </w:trPr>
        <w:tc>
          <w:tcPr>
            <w:tcW w:w="988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8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南京师范大学</w:t>
            </w:r>
          </w:p>
        </w:tc>
      </w:tr>
      <w:tr w:rsidR="007152AB" w:rsidTr="00DD331B">
        <w:trPr>
          <w:trHeight w:val="454"/>
        </w:trPr>
        <w:tc>
          <w:tcPr>
            <w:tcW w:w="988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9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中国农业科学院农业资源与农业区划研究所</w:t>
            </w:r>
          </w:p>
        </w:tc>
      </w:tr>
      <w:tr w:rsidR="007152AB" w:rsidTr="00DD331B">
        <w:trPr>
          <w:trHeight w:val="454"/>
        </w:trPr>
        <w:tc>
          <w:tcPr>
            <w:tcW w:w="988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1</w:t>
            </w:r>
            <w:r>
              <w:rPr>
                <w:rFonts w:ascii="仿宋" w:eastAsia="仿宋" w:hAnsi="仿宋" w:cs="Times New Roman"/>
                <w:szCs w:val="21"/>
              </w:rPr>
              <w:t>0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7152AB" w:rsidRDefault="00C932F0" w:rsidP="00DD331B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中国科学院成都山地灾害与环境研究所</w:t>
            </w:r>
          </w:p>
        </w:tc>
      </w:tr>
    </w:tbl>
    <w:p w:rsidR="007152AB" w:rsidRDefault="007152AB"/>
    <w:p w:rsidR="007152AB" w:rsidRDefault="00C932F0">
      <w:pPr>
        <w:spacing w:before="240" w:after="60"/>
        <w:jc w:val="left"/>
        <w:outlineLvl w:val="0"/>
        <w:rPr>
          <w:rFonts w:ascii="Calibri Light" w:eastAsia="宋体" w:hAnsi="Calibri Light" w:cs="Times New Roman"/>
          <w:b/>
          <w:bCs/>
          <w:sz w:val="32"/>
          <w:szCs w:val="32"/>
        </w:rPr>
      </w:pPr>
      <w:r>
        <w:rPr>
          <w:rFonts w:ascii="Calibri Light" w:eastAsia="宋体" w:hAnsi="Calibri Light" w:cs="Times New Roman"/>
          <w:b/>
          <w:bCs/>
          <w:sz w:val="32"/>
          <w:szCs w:val="32"/>
        </w:rPr>
        <w:t>四、优秀数据集奖名单</w:t>
      </w:r>
    </w:p>
    <w:tbl>
      <w:tblPr>
        <w:tblW w:w="82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"/>
        <w:gridCol w:w="2700"/>
        <w:gridCol w:w="2700"/>
        <w:gridCol w:w="2469"/>
      </w:tblGrid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t>编号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/>
                <w:b/>
                <w:szCs w:val="21"/>
              </w:rPr>
              <w:t>数据集名称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t>作者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b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szCs w:val="21"/>
              </w:rPr>
              <w:t>主要完成单位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长时序遥感工业热源数据集(2012~2021)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马彩虹，谢燕妹，隋欣，杨进，李天柱，张鹏宇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中国科学院空天信息创新研究院，中国矿业大学，北京林业大学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1970-2020年中巴经济走廊典型崩塌、滑坡灾害数据集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伊学涛，尚彦军，邵鹏，孟和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中国科学院地质与地球物理研究所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QTP-NDV130：青藏高原高时空分辨率（30m-8d）NDVI时间序列数据集（2000-2020）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曹入尹，徐子超，陈洋，沈妙根，陈晋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电子科技大学，北京师范大学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WHU-Hi高光谱高空间分辨率（双高）遥感地物精细分类标准数据集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钟燕飞，胡鑫，王心宇，唐舸，罗畅，赵恒伟，赵济，魏立飞，张良培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武汉大学，广州市城市规划勘测设计研究院，中国地质大学（武汉），湖北大学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基于多源遥感数据的全球海面温度数据产品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毛克彪，曹萌萌，施建成，徐同仁，王涵，袁紫晋，严毅博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中国农业科学院农业资源与农业区划研究所，中国科学院国家空间科学中心，北京师范大学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中国农村地区建筑物样本及标注无人机影像数据集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刘耀辉，杨新月，李嘉禾，程昊，周洁，范熙伟，张昊宇，李晓丽，齐文华，李志强，聂高众，</w:t>
            </w:r>
            <w:r>
              <w:rPr>
                <w:rFonts w:ascii="仿宋" w:eastAsia="仿宋" w:hAnsi="仿宋" w:cs="Times New Roman" w:hint="eastAsia"/>
                <w:szCs w:val="21"/>
              </w:rPr>
              <w:lastRenderedPageBreak/>
              <w:t>徐南，付博，姚国标，于明洋，孟飞，靳奉祥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lastRenderedPageBreak/>
              <w:t>山东建筑大学，武汉大学，中国地震局，河海大学，中国科学院沈阳应用生态研究所，山东</w:t>
            </w:r>
            <w:r>
              <w:rPr>
                <w:rFonts w:ascii="仿宋" w:eastAsia="仿宋" w:hAnsi="仿宋" w:cs="Times New Roman" w:hint="eastAsia"/>
                <w:szCs w:val="21"/>
              </w:rPr>
              <w:lastRenderedPageBreak/>
              <w:t>科技大学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中巴经济走廊沿线上游冰川冰湖相关灾害（事件）数据集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刘巧，聂勇，王欣，上官冬辉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中国科学院、水利部成都山地灾害与环境研究所，湖南科技大学，中国科学院西北生态环境资源研究院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中国典型城市建筑物实例数据集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方芳，吴开顺，郑道远，陈妍伶，曾林芸，张嘉辉，柴生华，徐文杰，杨永亮，李圣文，刘袁缘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中国地质大学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2002-2018年中国高分辨率土壤水分数据集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毛克彪，孟祥金，施建成，孟飞，郭中华，袁紫晋，蒋玲梅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中国农业科学院农业资源与农业区划研究所，山东建筑大学，宁夏大学，北京师范大学</w:t>
            </w:r>
          </w:p>
        </w:tc>
      </w:tr>
      <w:tr w:rsidR="007152AB">
        <w:trPr>
          <w:trHeight w:val="90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青藏高原森林地上生物量数据集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张晓美，阎世杰，何国金，龙腾飞，王桂周，彭燕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青藏高原地区30米分辨率卫星遥感影像产品（2018）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龙腾飞，何国金，王桂周，彭燕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青藏高原30米叶面积指数产品（2010-2019）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张兆明，何国金，魏明月，宋逸峰，龙腾飞，王桂周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青藏高原气溶胶光学特性地基观测数据集（2009-2016）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丛志远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中国科学院青藏高原研究所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祁连山区基于AVHRR反射率数据的0.01°×0.01°月度地表反照率数据（1982-2017年）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闻建光，游冬琴，唐勇，吴善龙，仲波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青藏高原主要河流平滩河流表面信息数据库（1984-2020）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李丹，薛源，覃超，吴保生，陈博伟，汪舸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清华大学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面向空地应用的红外时敏目标检测跟踪数据集</w:t>
            </w:r>
          </w:p>
        </w:tc>
        <w:tc>
          <w:tcPr>
            <w:tcW w:w="2700" w:type="dxa"/>
            <w:shd w:val="clear" w:color="auto" w:fill="auto"/>
            <w:noWrap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傅瑞罡，范红旗，朱永锋，回丙伟，张志龙，钟平，李冬冬，张少良，陈刚，王雒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国防科技大学电子科学学院ATR重点实验室，武汉高德红外股份有限公司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全球日尺度AMSR-E和AMSR2全天候大气可降水数据集（2002-2017）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姬大彬，施建成，胡斯勒图，李薇，张红星，尚华哲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C932F0">
              <w:rPr>
                <w:rFonts w:ascii="仿宋" w:eastAsia="仿宋" w:hAnsi="仿宋" w:cs="Times New Roman" w:hint="eastAsia"/>
                <w:szCs w:val="21"/>
              </w:rPr>
              <w:t>中国科学院空天信息创新研究院</w:t>
            </w:r>
            <w:r>
              <w:rPr>
                <w:rFonts w:ascii="仿宋" w:eastAsia="仿宋" w:hAnsi="仿宋" w:cs="Times New Roman" w:hint="eastAsia"/>
                <w:szCs w:val="21"/>
              </w:rPr>
              <w:t>，遥感科学国家重点实验室，中国科学院国家空间科学中心，中国科学院精密测量科学技术创新研究</w:t>
            </w:r>
            <w:r>
              <w:rPr>
                <w:rFonts w:ascii="仿宋" w:eastAsia="仿宋" w:hAnsi="仿宋" w:cs="Times New Roman" w:hint="eastAsia"/>
                <w:szCs w:val="21"/>
              </w:rPr>
              <w:lastRenderedPageBreak/>
              <w:t>院，中国科学院航天信息研究所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高分七号卫星影像密集匹配深度学习数据集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李绅弘，何升，姜三，江万寿，张霖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武汉大学，中国地质大学（武汉）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基于 GPM 卫星降雨产品的 2001–2019 年中国暴雨数据集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柏荷，明義森，刘启航，黄昌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西北大学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盐池滩羊花马池镇干草原生境保护与可持续发展案例数据集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张明鑫，孙永武，李波，吴庚鸿，白云江，王莹婧，王正兴，石瑞香，于小晗，刘闯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宁夏大学，宁夏盐池县农业农村局，宁夏盐池滩羊产业集团，宁夏盐池县花马池镇皖记沟村，中国科学院地理科学与资源研究所，中国科协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环北极地区自然与人工地表覆盖遥感制图数据集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程晓，黄华兵，刘冲，柳彩霞，徐晓晴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中山大学，中国科学院空天信息创新研究院，鹏城实验室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山东禹城站观测节点日平均叶面积指数数据集（2020）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李若溪，周翔，吕婷婷，陶醉，王锦，谢富泰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1989–2020年基于Landsat的东帕米尔高原冰川运动速度数据集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张震，黄丹妮，陆艺杰，张莎莎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安徽理工大学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1988–2018年喜马拉雅山中部龙巴萨巴冰川变化数据集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张特，魏俊锋，张勇，王欣，郑亚杰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湖南科技大学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中国MODIS逐日无云500m积雪面积产品数据集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郝晓华，孙兴亮，纪文政，王晓艳，高扬，赵琴，赵宏宇，王建，李弘毅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中国科学院西北生态环境资源研究院，兰州大学，北京师范大学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2001-2010年北半球雪深数据集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车涛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中国科学院西北生态环境资源研究院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2000-2020年MODIS中国积雪物候数据集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赵琴，郝晓华，王建，孙兴亮，李弘毅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中国科学院西北生态环境资源研究院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中国1980-2020年雪水当量25公里逐日产品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蒋玲梅，杨建卫，戴礼云，李晓峰，邱玉宝，武胜利，李震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北京师范大学，中国科学院西北生态环境资源研究院，中国科学院东北地理与农业生态研究所，中国科学院空天信息创新研究院，中国气象局国家卫星气象中心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祁连山地区Landsat 5TM/7ETM+/8OLI影像合成的30m分辨率年最大NDVI</w:t>
            </w:r>
            <w:r>
              <w:rPr>
                <w:rFonts w:ascii="仿宋" w:eastAsia="仿宋" w:hAnsi="仿宋" w:cs="Times New Roman" w:hint="eastAsia"/>
                <w:szCs w:val="21"/>
              </w:rPr>
              <w:lastRenderedPageBreak/>
              <w:t>数据集（1986-2019年）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lastRenderedPageBreak/>
              <w:t>张举涛，张成琦，冯起，朱猛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中国科学院西北生态环境资源研究院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中国2000-2020年积雪反照率逐日产品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肖鹏峰，胡瑞，张正，秦棽，李震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南京大学，中国科学院空天信息创新研究院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1980-2020年AVHRR中国积雪物候数据集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郝晓华，赵琴，纪文政，王建，李弘毅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中国科学院西北生态环境资源研究院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中国AVHRR逐日无云5 km积雪面积产品数据集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郝晓华，纪文政，孙兴亮，赵琴，王建，李弘毅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中国科学院西北生态环境资源研究院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中国1km分辨率生物气候要素空间分布数据集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魏临风，胡潇飞，程琦，吴星麒，倪健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浙江师范大学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青藏高原0.05°逐日水体制图数据集（1982-2020）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计璐艳，唐海蓉，于凯，赵钦裕，白玉琪，施建成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空天信息创新研究院，中国科学院空间信息处理与应用系统技术重点实验室，中国科学院大学，河北大学，清华大学，东亚迁徙鸟类与栖息地生态学教育部野外教育研究站，中国科学院国家空间科学中心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甘肃祁连山自然保护区矢量数据集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吴立宗</w:t>
            </w:r>
            <w:r w:rsidR="00E34E3A">
              <w:rPr>
                <w:rFonts w:ascii="仿宋" w:eastAsia="仿宋" w:hAnsi="仿宋" w:cs="Times New Roman" w:hint="eastAsia"/>
                <w:szCs w:val="21"/>
              </w:rPr>
              <w:t>，</w:t>
            </w:r>
            <w:r w:rsidR="00E34E3A" w:rsidRPr="00E34E3A">
              <w:rPr>
                <w:rFonts w:ascii="仿宋" w:eastAsia="仿宋" w:hAnsi="仿宋" w:cs="Times New Roman" w:hint="eastAsia"/>
                <w:szCs w:val="21"/>
              </w:rPr>
              <w:t>康建芳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中国科学院西北生态环境资源研究院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全国六次人口普查区县级人口分布数据集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吴昊然，高亮，宋栋栋，杨一涛，徐长兴，杨小宝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北京交通大学</w:t>
            </w:r>
          </w:p>
        </w:tc>
      </w:tr>
      <w:tr w:rsidR="007152AB">
        <w:trPr>
          <w:trHeight w:val="397"/>
        </w:trPr>
        <w:tc>
          <w:tcPr>
            <w:tcW w:w="427" w:type="dxa"/>
            <w:shd w:val="clear" w:color="auto" w:fill="auto"/>
            <w:vAlign w:val="center"/>
          </w:tcPr>
          <w:p w:rsidR="007152AB" w:rsidRDefault="007152AB">
            <w:pPr>
              <w:pStyle w:val="a6"/>
              <w:numPr>
                <w:ilvl w:val="0"/>
                <w:numId w:val="1"/>
              </w:numPr>
              <w:ind w:firstLineChars="0"/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第三极地区黑碳和有机碳数据集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康世昌，张玉兰</w:t>
            </w:r>
          </w:p>
        </w:tc>
        <w:tc>
          <w:tcPr>
            <w:tcW w:w="2469" w:type="dxa"/>
            <w:vAlign w:val="center"/>
          </w:tcPr>
          <w:p w:rsidR="007152AB" w:rsidRDefault="00C932F0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 w:hint="eastAsia"/>
                <w:szCs w:val="21"/>
              </w:rPr>
              <w:t>中国科学院西北生态环境资源研究院</w:t>
            </w:r>
          </w:p>
        </w:tc>
      </w:tr>
    </w:tbl>
    <w:p w:rsidR="007152AB" w:rsidRDefault="007152AB"/>
    <w:sectPr w:rsidR="007152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5215" w:rsidRDefault="002E5215" w:rsidP="00DD331B">
      <w:r>
        <w:separator/>
      </w:r>
    </w:p>
  </w:endnote>
  <w:endnote w:type="continuationSeparator" w:id="0">
    <w:p w:rsidR="002E5215" w:rsidRDefault="002E5215" w:rsidP="00DD33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5215" w:rsidRDefault="002E5215" w:rsidP="00DD331B">
      <w:r>
        <w:separator/>
      </w:r>
    </w:p>
  </w:footnote>
  <w:footnote w:type="continuationSeparator" w:id="0">
    <w:p w:rsidR="002E5215" w:rsidRDefault="002E5215" w:rsidP="00DD33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70F3E"/>
    <w:multiLevelType w:val="multilevel"/>
    <w:tmpl w:val="32970F3E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BjOTcxZTExYjdkMzM1MWU5MmUxZTIyMmU3MWM3MzMifQ=="/>
  </w:docVars>
  <w:rsids>
    <w:rsidRoot w:val="00AA749C"/>
    <w:rsid w:val="0000151B"/>
    <w:rsid w:val="00016744"/>
    <w:rsid w:val="000274C6"/>
    <w:rsid w:val="00030243"/>
    <w:rsid w:val="00054155"/>
    <w:rsid w:val="00055751"/>
    <w:rsid w:val="00070B3A"/>
    <w:rsid w:val="00081B17"/>
    <w:rsid w:val="000855B5"/>
    <w:rsid w:val="00085DE3"/>
    <w:rsid w:val="000A01C7"/>
    <w:rsid w:val="000D2B2F"/>
    <w:rsid w:val="000F5DB6"/>
    <w:rsid w:val="001366CA"/>
    <w:rsid w:val="00162C1D"/>
    <w:rsid w:val="001903DA"/>
    <w:rsid w:val="0019369B"/>
    <w:rsid w:val="001B3F13"/>
    <w:rsid w:val="001E059B"/>
    <w:rsid w:val="002038B5"/>
    <w:rsid w:val="00264003"/>
    <w:rsid w:val="00271034"/>
    <w:rsid w:val="00277ED6"/>
    <w:rsid w:val="0028710A"/>
    <w:rsid w:val="002E5215"/>
    <w:rsid w:val="00306BF8"/>
    <w:rsid w:val="00311BC1"/>
    <w:rsid w:val="003439D0"/>
    <w:rsid w:val="003D767A"/>
    <w:rsid w:val="003E7B35"/>
    <w:rsid w:val="00433BF9"/>
    <w:rsid w:val="0045726F"/>
    <w:rsid w:val="00472C5C"/>
    <w:rsid w:val="00493241"/>
    <w:rsid w:val="00494FE0"/>
    <w:rsid w:val="004F62EE"/>
    <w:rsid w:val="0050327F"/>
    <w:rsid w:val="00503C6B"/>
    <w:rsid w:val="005204CA"/>
    <w:rsid w:val="0054174B"/>
    <w:rsid w:val="00557E5B"/>
    <w:rsid w:val="005C6E9D"/>
    <w:rsid w:val="0063792D"/>
    <w:rsid w:val="006576DB"/>
    <w:rsid w:val="00665E36"/>
    <w:rsid w:val="006726D4"/>
    <w:rsid w:val="0068051F"/>
    <w:rsid w:val="006C1255"/>
    <w:rsid w:val="007152AB"/>
    <w:rsid w:val="00765C2F"/>
    <w:rsid w:val="00777782"/>
    <w:rsid w:val="00791759"/>
    <w:rsid w:val="007C4BB5"/>
    <w:rsid w:val="007E3635"/>
    <w:rsid w:val="007F4962"/>
    <w:rsid w:val="007F7E50"/>
    <w:rsid w:val="00842092"/>
    <w:rsid w:val="0087595B"/>
    <w:rsid w:val="008B38D6"/>
    <w:rsid w:val="008C5109"/>
    <w:rsid w:val="008D7869"/>
    <w:rsid w:val="00903668"/>
    <w:rsid w:val="00924942"/>
    <w:rsid w:val="009517F3"/>
    <w:rsid w:val="00952201"/>
    <w:rsid w:val="009A7C25"/>
    <w:rsid w:val="009D14B6"/>
    <w:rsid w:val="009E5635"/>
    <w:rsid w:val="00A07A58"/>
    <w:rsid w:val="00A3093B"/>
    <w:rsid w:val="00A42F30"/>
    <w:rsid w:val="00A54814"/>
    <w:rsid w:val="00A57A25"/>
    <w:rsid w:val="00AA749C"/>
    <w:rsid w:val="00AB7A2B"/>
    <w:rsid w:val="00AF198F"/>
    <w:rsid w:val="00AF5793"/>
    <w:rsid w:val="00B06574"/>
    <w:rsid w:val="00B203FD"/>
    <w:rsid w:val="00B257B5"/>
    <w:rsid w:val="00B5280F"/>
    <w:rsid w:val="00B66BA9"/>
    <w:rsid w:val="00BB0F42"/>
    <w:rsid w:val="00BD7537"/>
    <w:rsid w:val="00BE76A6"/>
    <w:rsid w:val="00BF5F67"/>
    <w:rsid w:val="00C27750"/>
    <w:rsid w:val="00C56AF1"/>
    <w:rsid w:val="00C6566F"/>
    <w:rsid w:val="00C932F0"/>
    <w:rsid w:val="00CD0905"/>
    <w:rsid w:val="00D05B1E"/>
    <w:rsid w:val="00D3304B"/>
    <w:rsid w:val="00D40DDE"/>
    <w:rsid w:val="00D50BC2"/>
    <w:rsid w:val="00D52D6E"/>
    <w:rsid w:val="00D57583"/>
    <w:rsid w:val="00D64F10"/>
    <w:rsid w:val="00DD331B"/>
    <w:rsid w:val="00DE33FC"/>
    <w:rsid w:val="00DE5F25"/>
    <w:rsid w:val="00DF0B7D"/>
    <w:rsid w:val="00DF48F8"/>
    <w:rsid w:val="00E10211"/>
    <w:rsid w:val="00E34E3A"/>
    <w:rsid w:val="00E3596D"/>
    <w:rsid w:val="00E41A9E"/>
    <w:rsid w:val="00E444FD"/>
    <w:rsid w:val="00E56B3B"/>
    <w:rsid w:val="00E65755"/>
    <w:rsid w:val="00E676BF"/>
    <w:rsid w:val="00EC3778"/>
    <w:rsid w:val="00F12361"/>
    <w:rsid w:val="00F525CE"/>
    <w:rsid w:val="00FB5004"/>
    <w:rsid w:val="00FC74FC"/>
    <w:rsid w:val="0108133A"/>
    <w:rsid w:val="016B3BD1"/>
    <w:rsid w:val="0323246D"/>
    <w:rsid w:val="05D96614"/>
    <w:rsid w:val="095936F3"/>
    <w:rsid w:val="0A3665F0"/>
    <w:rsid w:val="0B1E1D5C"/>
    <w:rsid w:val="0BE76E15"/>
    <w:rsid w:val="0E0E01B5"/>
    <w:rsid w:val="0F2C7FC2"/>
    <w:rsid w:val="144E555E"/>
    <w:rsid w:val="156D785D"/>
    <w:rsid w:val="17A76437"/>
    <w:rsid w:val="17FC3533"/>
    <w:rsid w:val="18B71157"/>
    <w:rsid w:val="18EF453A"/>
    <w:rsid w:val="196333CF"/>
    <w:rsid w:val="1A227933"/>
    <w:rsid w:val="1AAC5768"/>
    <w:rsid w:val="1C153FAE"/>
    <w:rsid w:val="1C3410A0"/>
    <w:rsid w:val="1C8B20F8"/>
    <w:rsid w:val="1D3637B7"/>
    <w:rsid w:val="1D980112"/>
    <w:rsid w:val="1F7D3766"/>
    <w:rsid w:val="20F76B2D"/>
    <w:rsid w:val="21CD5349"/>
    <w:rsid w:val="22072683"/>
    <w:rsid w:val="230E0352"/>
    <w:rsid w:val="25616A40"/>
    <w:rsid w:val="262334C7"/>
    <w:rsid w:val="265274C9"/>
    <w:rsid w:val="281A7810"/>
    <w:rsid w:val="287D506E"/>
    <w:rsid w:val="2B5D7616"/>
    <w:rsid w:val="2D201B65"/>
    <w:rsid w:val="31E53DF9"/>
    <w:rsid w:val="33B24B2D"/>
    <w:rsid w:val="354C1101"/>
    <w:rsid w:val="35711278"/>
    <w:rsid w:val="36C416DE"/>
    <w:rsid w:val="3739720A"/>
    <w:rsid w:val="409313A5"/>
    <w:rsid w:val="426227DE"/>
    <w:rsid w:val="46AB7D06"/>
    <w:rsid w:val="46BA2339"/>
    <w:rsid w:val="48D4500D"/>
    <w:rsid w:val="4A1C0228"/>
    <w:rsid w:val="4C1A1310"/>
    <w:rsid w:val="4CA402C9"/>
    <w:rsid w:val="4E706599"/>
    <w:rsid w:val="4E747D83"/>
    <w:rsid w:val="4E9C58C3"/>
    <w:rsid w:val="4F66621C"/>
    <w:rsid w:val="517862DB"/>
    <w:rsid w:val="52404B34"/>
    <w:rsid w:val="55AA6B17"/>
    <w:rsid w:val="57F862A6"/>
    <w:rsid w:val="586C27AA"/>
    <w:rsid w:val="59684D1F"/>
    <w:rsid w:val="5D187CD6"/>
    <w:rsid w:val="5EFE64D9"/>
    <w:rsid w:val="684A2231"/>
    <w:rsid w:val="686E0A40"/>
    <w:rsid w:val="68D94835"/>
    <w:rsid w:val="6940260E"/>
    <w:rsid w:val="69886D18"/>
    <w:rsid w:val="69A564C8"/>
    <w:rsid w:val="6A8120E5"/>
    <w:rsid w:val="6CBB563F"/>
    <w:rsid w:val="6E23372B"/>
    <w:rsid w:val="6E30288B"/>
    <w:rsid w:val="6F887A72"/>
    <w:rsid w:val="71A121C7"/>
    <w:rsid w:val="75DC6B41"/>
    <w:rsid w:val="764A782F"/>
    <w:rsid w:val="76706572"/>
    <w:rsid w:val="77A56C97"/>
    <w:rsid w:val="78190EF5"/>
    <w:rsid w:val="789072E0"/>
    <w:rsid w:val="78C338C8"/>
    <w:rsid w:val="7A552710"/>
    <w:rsid w:val="7B3D7962"/>
    <w:rsid w:val="7C423C8F"/>
    <w:rsid w:val="7CF6426C"/>
    <w:rsid w:val="7E1C5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4E0701A-9670-4A64-A755-14E86F0F5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uiPriority w:val="9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paragraph" w:styleId="5">
    <w:name w:val="heading 5"/>
    <w:basedOn w:val="a"/>
    <w:next w:val="a"/>
    <w:uiPriority w:val="9"/>
    <w:semiHidden/>
    <w:unhideWhenUsed/>
    <w:qFormat/>
    <w:pPr>
      <w:spacing w:beforeAutospacing="1" w:afterAutospacing="1"/>
      <w:jc w:val="left"/>
      <w:outlineLvl w:val="4"/>
    </w:pPr>
    <w:rPr>
      <w:rFonts w:ascii="宋体" w:eastAsia="宋体" w:hAnsi="宋体" w:cs="Times New Roman" w:hint="eastAsia"/>
      <w:b/>
      <w:bCs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paragraph" w:styleId="a6">
    <w:name w:val="List Paragraph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&#37038;&#31665;toprsdata@aircas.ac.c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8</Pages>
  <Words>807</Words>
  <Characters>4605</Characters>
  <Application>Microsoft Office Word</Application>
  <DocSecurity>0</DocSecurity>
  <Lines>38</Lines>
  <Paragraphs>10</Paragraphs>
  <ScaleCrop>false</ScaleCrop>
  <Company/>
  <LinksUpToDate>false</LinksUpToDate>
  <CharactersWithSpaces>5402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czg</dc:creator>
  <cp:lastModifiedBy>Microsoft 帐户</cp:lastModifiedBy>
  <cp:revision>9</cp:revision>
  <dcterms:created xsi:type="dcterms:W3CDTF">2023-06-30T03:29:00Z</dcterms:created>
  <dcterms:modified xsi:type="dcterms:W3CDTF">2023-06-30T14:46:00Z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FF4429A83DDB4400ACA1F0FCEF8103F0</vt:lpwstr>
  </property>
</Properties>
</file>